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56" w:rsidRDefault="00F31850" w:rsidP="00EC6890">
      <w:pPr>
        <w:spacing w:after="0"/>
        <w:rPr>
          <w:rFonts w:ascii="Trebuchet MS" w:hAnsi="Trebuchet MS"/>
          <w:b/>
        </w:rPr>
      </w:pPr>
      <w:r w:rsidRPr="00CB648F">
        <w:rPr>
          <w:rFonts w:ascii="Trebuchet MS" w:hAnsi="Trebuchet MS"/>
          <w:b/>
          <w:noProof/>
          <w:sz w:val="24"/>
          <w:szCs w:val="24"/>
        </w:rPr>
        <w:pict>
          <v:group id="_x0000_s1026" style="position:absolute;margin-left:385.65pt;margin-top:-10.45pt;width:162pt;height:63pt;z-index:251658240" coordorigin="3042,1818" coordsize="5751,2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2;top:1818;width:1708;height:1819">
              <v:imagedata r:id="rId5" o:title="" croptop="7370f" cropbottom="26584f" cropleft="6106f" cropright="44470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alt="Casa NațIonală de Pensii Publice" style="position:absolute;left:3138;top:3705;width:5655;height:303" fillcolor="#002d87" stroked="f">
              <v:shadow color="#b2b2b2" opacity="52429f" offset="3pt"/>
              <v:textpath style="font-family:&quot;Arial Narrow&quot;;font-size:18pt;v-text-kern:t" trim="t" fitpath="t" string="Casa Naţională de Pensii Publice"/>
              <o:lock v:ext="edit" aspectratio="t"/>
            </v:shape>
            <v:shape id="_x0000_s1029" type="#_x0000_t136" style="position:absolute;left:4913;top:2483;width:3880;height:1063" fillcolor="#002d87" stroked="f">
              <v:shadow color="#b2b2b2" opacity="52429f" offset="3pt"/>
              <v:textpath style="font-family:&quot;Arial Narrow&quot;;font-size:66pt;font-weight:bold;v-text-spacing:58985f;v-text-kern:t;v-same-letter-heights:t" trim="t" fitpath="t" string="CNPP"/>
              <o:lock v:ext="edit" aspectratio="t"/>
            </v:shape>
          </v:group>
        </w:pict>
      </w:r>
      <w:r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-133350</wp:posOffset>
            </wp:positionV>
            <wp:extent cx="1199515" cy="895350"/>
            <wp:effectExtent l="19050" t="0" r="635" b="0"/>
            <wp:wrapSquare wrapText="bothSides"/>
            <wp:docPr id="1" name="Picture 9" descr="logo_centenar_ROM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entenar_ROMANI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E56" w:rsidRPr="00296E56">
        <w:rPr>
          <w:rFonts w:ascii="Trebuchet MS" w:hAnsi="Trebuchet MS"/>
          <w:b/>
          <w:noProof/>
          <w:sz w:val="24"/>
          <w:szCs w:val="24"/>
        </w:rPr>
        <w:drawing>
          <wp:inline distT="0" distB="0" distL="0" distR="0">
            <wp:extent cx="2638425" cy="757483"/>
            <wp:effectExtent l="19050" t="0" r="0" b="0"/>
            <wp:docPr id="3" name="Picture 3" descr="MM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J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E56">
        <w:rPr>
          <w:rFonts w:ascii="Trebuchet MS" w:hAnsi="Trebuchet MS"/>
          <w:b/>
        </w:rPr>
        <w:tab/>
      </w:r>
      <w:r w:rsidR="00296E56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</w:t>
      </w:r>
      <w:r w:rsidR="00296E56" w:rsidRPr="00342A09"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 xml:space="preserve">Casa Judeţeana de Pensii </w:t>
      </w:r>
      <w:r w:rsidR="00296E56"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>B</w:t>
      </w:r>
      <w:r w:rsidR="00296E56" w:rsidRPr="00342A09"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>otoşani</w:t>
      </w:r>
    </w:p>
    <w:p w:rsidR="00296E56" w:rsidRDefault="00296E56" w:rsidP="00EC6890">
      <w:pPr>
        <w:spacing w:after="0"/>
        <w:rPr>
          <w:rFonts w:ascii="Trebuchet MS" w:hAnsi="Trebuchet MS"/>
          <w:b/>
        </w:rPr>
      </w:pPr>
    </w:p>
    <w:p w:rsidR="00EC6890" w:rsidRPr="009A6C14" w:rsidRDefault="00EC6890" w:rsidP="00296E56">
      <w:pPr>
        <w:spacing w:after="0"/>
        <w:ind w:left="7200" w:firstLine="720"/>
        <w:rPr>
          <w:rFonts w:ascii="Trebuchet MS" w:hAnsi="Trebuchet MS"/>
          <w:b/>
        </w:rPr>
      </w:pPr>
      <w:r w:rsidRPr="009A6C14">
        <w:rPr>
          <w:rFonts w:ascii="Trebuchet MS" w:hAnsi="Trebuchet MS"/>
          <w:b/>
        </w:rPr>
        <w:t>NR.</w:t>
      </w:r>
      <w:r w:rsidR="00F31850">
        <w:rPr>
          <w:rFonts w:ascii="Trebuchet MS" w:hAnsi="Trebuchet MS"/>
          <w:b/>
        </w:rPr>
        <w:t>51030</w:t>
      </w:r>
      <w:r w:rsidR="00B10552">
        <w:rPr>
          <w:rFonts w:ascii="Trebuchet MS" w:hAnsi="Trebuchet MS"/>
          <w:b/>
        </w:rPr>
        <w:t>/</w:t>
      </w:r>
      <w:r w:rsidR="00F31850">
        <w:rPr>
          <w:rFonts w:ascii="Trebuchet MS" w:hAnsi="Trebuchet MS"/>
          <w:b/>
        </w:rPr>
        <w:t>20</w:t>
      </w:r>
      <w:r w:rsidR="00B10552">
        <w:rPr>
          <w:rFonts w:ascii="Trebuchet MS" w:hAnsi="Trebuchet MS"/>
          <w:b/>
        </w:rPr>
        <w:t>.07.201</w:t>
      </w:r>
      <w:r w:rsidR="00F31850">
        <w:rPr>
          <w:rFonts w:ascii="Trebuchet MS" w:hAnsi="Trebuchet MS"/>
          <w:b/>
        </w:rPr>
        <w:t>8</w:t>
      </w:r>
    </w:p>
    <w:p w:rsidR="00EC6890" w:rsidRDefault="00EC6890" w:rsidP="00F87756">
      <w:pPr>
        <w:spacing w:after="0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C6890">
        <w:rPr>
          <w:rFonts w:ascii="Trebuchet MS" w:hAnsi="Trebuchet MS"/>
          <w:b/>
          <w:sz w:val="24"/>
          <w:szCs w:val="24"/>
        </w:rPr>
        <w:t>RAPORT SEMESTRIAL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EC6890">
        <w:rPr>
          <w:rFonts w:ascii="Trebuchet MS" w:hAnsi="Trebuchet MS"/>
          <w:b/>
          <w:sz w:val="24"/>
          <w:szCs w:val="24"/>
        </w:rPr>
        <w:t>privind</w:t>
      </w:r>
      <w:proofErr w:type="spellEnd"/>
      <w:proofErr w:type="gramEnd"/>
      <w:r w:rsidRPr="00EC689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activitatea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soluţionare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petiţiilor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perioada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01.01.201</w:t>
      </w:r>
      <w:r w:rsidR="00F31850">
        <w:rPr>
          <w:rFonts w:ascii="Trebuchet MS" w:hAnsi="Trebuchet MS"/>
          <w:b/>
          <w:sz w:val="24"/>
          <w:szCs w:val="24"/>
        </w:rPr>
        <w:t>8</w:t>
      </w:r>
      <w:r w:rsidRPr="00EC6890">
        <w:rPr>
          <w:rFonts w:ascii="Trebuchet MS" w:hAnsi="Trebuchet MS"/>
          <w:b/>
          <w:sz w:val="24"/>
          <w:szCs w:val="24"/>
        </w:rPr>
        <w:t xml:space="preserve"> – 30.06.201</w:t>
      </w:r>
      <w:r w:rsidR="00F31850">
        <w:rPr>
          <w:rFonts w:ascii="Trebuchet MS" w:hAnsi="Trebuchet MS"/>
          <w:b/>
          <w:sz w:val="24"/>
          <w:szCs w:val="24"/>
        </w:rPr>
        <w:t>8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both"/>
        <w:rPr>
          <w:rFonts w:ascii="Trebuchet MS" w:hAnsi="Trebuchet MS"/>
        </w:rPr>
      </w:pP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scopul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exercitării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către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cetăţeni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drept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constituţional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acela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petiţii</w:t>
      </w:r>
      <w:proofErr w:type="spellEnd"/>
      <w:r w:rsidRPr="00EC6890">
        <w:rPr>
          <w:rFonts w:ascii="Trebuchet MS" w:hAnsi="Trebuchet MS"/>
        </w:rPr>
        <w:t xml:space="preserve"> formulate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nume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primi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răspuns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asupra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modului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acestora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soluţionarea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semestrul</w:t>
      </w:r>
      <w:proofErr w:type="spellEnd"/>
      <w:r w:rsidRPr="00EC6890">
        <w:rPr>
          <w:rFonts w:ascii="Trebuchet MS" w:hAnsi="Trebuchet MS"/>
        </w:rPr>
        <w:t xml:space="preserve"> I al </w:t>
      </w:r>
      <w:proofErr w:type="spellStart"/>
      <w:r w:rsidRPr="00EC6890">
        <w:rPr>
          <w:rFonts w:ascii="Trebuchet MS" w:hAnsi="Trebuchet MS"/>
        </w:rPr>
        <w:t>anului</w:t>
      </w:r>
      <w:proofErr w:type="spellEnd"/>
      <w:r w:rsidRPr="00EC6890">
        <w:rPr>
          <w:rFonts w:ascii="Trebuchet MS" w:hAnsi="Trebuchet MS"/>
        </w:rPr>
        <w:t xml:space="preserve"> 2014 a </w:t>
      </w:r>
      <w:proofErr w:type="spellStart"/>
      <w:r w:rsidRPr="00EC6890">
        <w:rPr>
          <w:rFonts w:ascii="Trebuchet MS" w:hAnsi="Trebuchet MS"/>
        </w:rPr>
        <w:t>fost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organizată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cadrul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Compartimentului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Comunicare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Relatii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.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este</w:t>
      </w:r>
      <w:proofErr w:type="spellEnd"/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reglementată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Ordonanţa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Guvernului</w:t>
      </w:r>
      <w:proofErr w:type="spellEnd"/>
      <w:r w:rsidRPr="00EC6890">
        <w:rPr>
          <w:rFonts w:ascii="Trebuchet MS" w:hAnsi="Trebuchet MS"/>
        </w:rPr>
        <w:t xml:space="preserve">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activităţii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aprobată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Legea</w:t>
      </w:r>
      <w:proofErr w:type="spellEnd"/>
      <w:r w:rsidRPr="00EC6890">
        <w:rPr>
          <w:rFonts w:ascii="Trebuchet MS" w:hAnsi="Trebuchet MS"/>
        </w:rPr>
        <w:t xml:space="preserve"> nr.</w:t>
      </w:r>
      <w:proofErr w:type="gramEnd"/>
      <w:r w:rsidRPr="00EC6890">
        <w:rPr>
          <w:rFonts w:ascii="Trebuchet MS" w:hAnsi="Trebuchet MS"/>
        </w:rPr>
        <w:t xml:space="preserve"> </w:t>
      </w:r>
      <w:proofErr w:type="gramStart"/>
      <w:r w:rsidRPr="00EC6890">
        <w:rPr>
          <w:rFonts w:ascii="Trebuchet MS" w:hAnsi="Trebuchet MS"/>
        </w:rPr>
        <w:t>233/2002.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Potrivit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prevederilor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2 din </w:t>
      </w:r>
      <w:proofErr w:type="spellStart"/>
      <w:r w:rsidRPr="00EC6890">
        <w:rPr>
          <w:rFonts w:ascii="Trebuchet MS" w:hAnsi="Trebuchet MS"/>
        </w:rPr>
        <w:t>actul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normativ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menţionat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petiţie</w:t>
      </w:r>
      <w:proofErr w:type="spellEnd"/>
      <w:r w:rsidRPr="00EC6890">
        <w:rPr>
          <w:rFonts w:ascii="Trebuchet MS" w:hAnsi="Trebuchet MS"/>
        </w:rPr>
        <w:t xml:space="preserve"> se </w:t>
      </w:r>
      <w:proofErr w:type="spellStart"/>
      <w:r w:rsidRPr="00EC6890">
        <w:rPr>
          <w:rFonts w:ascii="Trebuchet MS" w:hAnsi="Trebuchet MS"/>
        </w:rPr>
        <w:t>înţelege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cererea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reclamaţia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sesizarea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propunerea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formulată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scris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poştă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electronică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care </w:t>
      </w:r>
      <w:proofErr w:type="gramStart"/>
      <w:r w:rsidRPr="00EC6890">
        <w:rPr>
          <w:rFonts w:ascii="Trebuchet MS" w:hAnsi="Trebuchet MS"/>
        </w:rPr>
        <w:t>un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cetăţean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organizaţie</w:t>
      </w:r>
      <w:proofErr w:type="spellEnd"/>
      <w:r w:rsidRPr="00EC6890">
        <w:rPr>
          <w:rFonts w:ascii="Trebuchet MS" w:hAnsi="Trebuchet MS"/>
        </w:rPr>
        <w:t xml:space="preserve"> legal </w:t>
      </w:r>
      <w:proofErr w:type="spellStart"/>
      <w:r w:rsidRPr="00EC6890">
        <w:rPr>
          <w:rFonts w:ascii="Trebuchet MS" w:hAnsi="Trebuchet MS"/>
        </w:rPr>
        <w:t>constituită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poate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centrale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locale. </w:t>
      </w:r>
      <w:proofErr w:type="gramStart"/>
      <w:r w:rsidRPr="00EC6890">
        <w:rPr>
          <w:rFonts w:ascii="Trebuchet MS" w:hAnsi="Trebuchet MS"/>
        </w:rPr>
        <w:t xml:space="preserve">In </w:t>
      </w:r>
      <w:proofErr w:type="spellStart"/>
      <w:r w:rsidRPr="00EC6890">
        <w:rPr>
          <w:rFonts w:ascii="Trebuchet MS" w:hAnsi="Trebuchet MS"/>
        </w:rPr>
        <w:t>conformitate</w:t>
      </w:r>
      <w:proofErr w:type="spellEnd"/>
      <w:r w:rsidRPr="00EC6890">
        <w:rPr>
          <w:rFonts w:ascii="Trebuchet MS" w:hAnsi="Trebuchet MS"/>
        </w:rPr>
        <w:t xml:space="preserve"> cu </w:t>
      </w:r>
      <w:proofErr w:type="spellStart"/>
      <w:r w:rsidRPr="00EC6890">
        <w:rPr>
          <w:rFonts w:ascii="Trebuchet MS" w:hAnsi="Trebuchet MS"/>
        </w:rPr>
        <w:t>prevederile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14 din O.G.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semestrial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autorităţile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vor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analiza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proprie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baza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raport</w:t>
      </w:r>
      <w:proofErr w:type="spellEnd"/>
      <w:r w:rsidRPr="00EC6890">
        <w:rPr>
          <w:rFonts w:ascii="Trebuchet MS" w:hAnsi="Trebuchet MS"/>
        </w:rPr>
        <w:t>.</w:t>
      </w:r>
      <w:proofErr w:type="gramEnd"/>
      <w:r w:rsidRPr="00EC6890">
        <w:rPr>
          <w:rFonts w:ascii="Trebuchet MS" w:hAnsi="Trebuchet MS"/>
        </w:rPr>
        <w:t xml:space="preserve"> </w:t>
      </w:r>
    </w:p>
    <w:p w:rsidR="00EC6890" w:rsidRPr="00196C4E" w:rsidRDefault="00EC6890" w:rsidP="00EC6890">
      <w:pPr>
        <w:spacing w:after="0"/>
        <w:jc w:val="both"/>
        <w:rPr>
          <w:rFonts w:ascii="Trebuchet MS" w:hAnsi="Trebuchet MS" w:cs="Arial"/>
          <w:b/>
          <w:i/>
          <w:lang w:val="ro-RO"/>
        </w:rPr>
      </w:pPr>
      <w:r w:rsidRPr="009D7BD6">
        <w:rPr>
          <w:rFonts w:ascii="Trebuchet MS" w:hAnsi="Trebuchet MS" w:cs="Arial"/>
          <w:lang w:val="ro-RO"/>
        </w:rPr>
        <w:t xml:space="preserve">Activitatea </w:t>
      </w:r>
      <w:r>
        <w:rPr>
          <w:rFonts w:ascii="Trebuchet MS" w:hAnsi="Trebuchet MS" w:cs="Arial"/>
          <w:lang w:val="ro-RO"/>
        </w:rPr>
        <w:t xml:space="preserve">de comunicare şi relaţii publice </w:t>
      </w:r>
      <w:r w:rsidRPr="009D7BD6">
        <w:rPr>
          <w:rFonts w:ascii="Trebuchet MS" w:hAnsi="Trebuchet MS" w:cs="Arial"/>
          <w:lang w:val="ro-RO"/>
        </w:rPr>
        <w:t xml:space="preserve">a avut drept scop principal asigurarea unui cadru comunicaţional transparent, </w:t>
      </w:r>
      <w:r w:rsidRPr="00196C4E">
        <w:rPr>
          <w:rFonts w:ascii="Trebuchet MS" w:hAnsi="Trebuchet MS" w:cs="Arial"/>
          <w:lang w:val="ro-RO"/>
        </w:rPr>
        <w:t>deschis, corect, credibil şi eficient, pentru consolidarea încrederii  populaţiei, pe baza percepţiei publice realiste asupra activităţii instituţiei noastre.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La nivelul </w:t>
      </w:r>
      <w:r>
        <w:rPr>
          <w:rFonts w:ascii="Trebuchet MS" w:hAnsi="Trebuchet MS" w:cs="Arial"/>
          <w:lang w:val="ro-RO"/>
        </w:rPr>
        <w:t>C</w:t>
      </w:r>
      <w:r w:rsidRPr="00196C4E">
        <w:rPr>
          <w:rFonts w:ascii="Trebuchet MS" w:hAnsi="Trebuchet MS" w:cs="Arial"/>
          <w:lang w:val="ro-RO"/>
        </w:rPr>
        <w:t xml:space="preserve">ompartimentului Comunicare </w:t>
      </w:r>
      <w:r>
        <w:rPr>
          <w:rFonts w:ascii="Trebuchet MS" w:hAnsi="Trebuchet MS" w:cs="Arial"/>
          <w:lang w:val="ro-RO"/>
        </w:rPr>
        <w:t>ş</w:t>
      </w:r>
      <w:r w:rsidRPr="00196C4E">
        <w:rPr>
          <w:rFonts w:ascii="Trebuchet MS" w:hAnsi="Trebuchet MS" w:cs="Arial"/>
          <w:lang w:val="ro-RO"/>
        </w:rPr>
        <w:t>i rela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 xml:space="preserve">ii publice a fost instrumentat un număr de </w:t>
      </w:r>
      <w:r w:rsidR="00F31850">
        <w:rPr>
          <w:rFonts w:ascii="Trebuchet MS" w:hAnsi="Trebuchet MS" w:cs="Arial"/>
          <w:lang w:val="ro-RO"/>
        </w:rPr>
        <w:t>531</w:t>
      </w:r>
      <w:r w:rsidRPr="00196C4E">
        <w:rPr>
          <w:rFonts w:ascii="Trebuchet MS" w:hAnsi="Trebuchet MS" w:cs="Arial"/>
          <w:lang w:val="ro-RO"/>
        </w:rPr>
        <w:t xml:space="preserve"> petiţii, structurate după cum urmează: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- </w:t>
      </w:r>
      <w:r w:rsidR="00F31850">
        <w:rPr>
          <w:rFonts w:ascii="Trebuchet MS" w:hAnsi="Trebuchet MS" w:cs="Arial"/>
          <w:lang w:val="ro-RO"/>
        </w:rPr>
        <w:t>515</w:t>
      </w:r>
      <w:r w:rsidRPr="00196C4E">
        <w:rPr>
          <w:rFonts w:ascii="Trebuchet MS" w:hAnsi="Trebuchet MS" w:cs="Arial"/>
          <w:lang w:val="ro-RO"/>
        </w:rPr>
        <w:t xml:space="preserve"> scrisori, petiţii, </w:t>
      </w:r>
      <w:r w:rsidRPr="00196C4E">
        <w:rPr>
          <w:rFonts w:ascii="Trebuchet MS" w:hAnsi="Trebuchet MS" w:cs="Arial"/>
          <w:i/>
          <w:lang w:val="ro-RO"/>
        </w:rPr>
        <w:t>adresate de persoane fizice</w:t>
      </w:r>
      <w:r w:rsidRPr="00196C4E">
        <w:rPr>
          <w:rFonts w:ascii="Trebuchet MS" w:hAnsi="Trebuchet MS" w:cs="Arial"/>
          <w:lang w:val="ro-RO"/>
        </w:rPr>
        <w:t>, privind domeniul pensiilor;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>- 1</w:t>
      </w:r>
      <w:r w:rsidR="00F31850">
        <w:rPr>
          <w:rFonts w:ascii="Trebuchet MS" w:hAnsi="Trebuchet MS" w:cs="Arial"/>
          <w:lang w:val="ro-RO"/>
        </w:rPr>
        <w:t>6</w:t>
      </w:r>
      <w:r w:rsidRPr="00196C4E">
        <w:rPr>
          <w:rFonts w:ascii="Trebuchet MS" w:hAnsi="Trebuchet MS" w:cs="Arial"/>
          <w:lang w:val="ro-RO"/>
        </w:rPr>
        <w:t xml:space="preserve"> scrisori, petiţii, memorii </w:t>
      </w:r>
      <w:r w:rsidRPr="00196C4E">
        <w:rPr>
          <w:rFonts w:ascii="Trebuchet MS" w:hAnsi="Trebuchet MS" w:cs="Arial"/>
          <w:i/>
          <w:lang w:val="ro-RO"/>
        </w:rPr>
        <w:t>adresate de persoane juridice</w:t>
      </w:r>
      <w:r w:rsidRPr="00196C4E">
        <w:rPr>
          <w:rFonts w:ascii="Trebuchet MS" w:hAnsi="Trebuchet MS" w:cs="Arial"/>
          <w:lang w:val="ro-RO"/>
        </w:rPr>
        <w:t>.</w:t>
      </w:r>
    </w:p>
    <w:tbl>
      <w:tblPr>
        <w:tblpPr w:leftFromText="180" w:rightFromText="180" w:vertAnchor="text" w:tblpXSpec="inside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1875"/>
      </w:tblGrid>
      <w:tr w:rsidR="00105DC6" w:rsidRPr="00196C4E" w:rsidTr="00105DC6">
        <w:trPr>
          <w:trHeight w:val="27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Domenii de interes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pensii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F31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</w:t>
            </w:r>
            <w:r w:rsidR="00F31850">
              <w:rPr>
                <w:rFonts w:ascii="Trebuchet MS" w:hAnsi="Trebuchet MS" w:cs="Arial"/>
                <w:lang w:val="ro-RO"/>
              </w:rPr>
              <w:t>31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stagii de cotizare</w:t>
            </w:r>
          </w:p>
        </w:tc>
        <w:tc>
          <w:tcPr>
            <w:tcW w:w="1875" w:type="dxa"/>
            <w:vAlign w:val="center"/>
          </w:tcPr>
          <w:p w:rsidR="00105DC6" w:rsidRPr="00196C4E" w:rsidRDefault="00F31850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82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alte drepturi de asigurări sociale</w:t>
            </w:r>
          </w:p>
        </w:tc>
        <w:tc>
          <w:tcPr>
            <w:tcW w:w="1875" w:type="dxa"/>
            <w:vAlign w:val="center"/>
          </w:tcPr>
          <w:p w:rsidR="00105DC6" w:rsidRPr="00196C4E" w:rsidRDefault="00F31850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3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legi speciale</w:t>
            </w:r>
          </w:p>
        </w:tc>
        <w:tc>
          <w:tcPr>
            <w:tcW w:w="1875" w:type="dxa"/>
            <w:vAlign w:val="center"/>
          </w:tcPr>
          <w:p w:rsidR="00105DC6" w:rsidRPr="00196C4E" w:rsidRDefault="00F31850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6</w:t>
            </w:r>
          </w:p>
        </w:tc>
      </w:tr>
      <w:tr w:rsidR="00105DC6" w:rsidRPr="00196C4E" w:rsidTr="00105DC6">
        <w:trPr>
          <w:trHeight w:val="44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Alte categorii de petiţii</w:t>
            </w:r>
          </w:p>
        </w:tc>
        <w:tc>
          <w:tcPr>
            <w:tcW w:w="1875" w:type="dxa"/>
            <w:vAlign w:val="center"/>
          </w:tcPr>
          <w:p w:rsidR="00105DC6" w:rsidRPr="00196C4E" w:rsidRDefault="00F31850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9</w:t>
            </w: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Total petiţii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F31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5</w:t>
            </w:r>
            <w:r w:rsidR="00F31850">
              <w:rPr>
                <w:rFonts w:ascii="Trebuchet MS" w:hAnsi="Trebuchet MS" w:cs="Arial"/>
                <w:b/>
                <w:lang w:val="ro-RO"/>
              </w:rPr>
              <w:t>31</w:t>
            </w:r>
          </w:p>
        </w:tc>
      </w:tr>
    </w:tbl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>La nivelul întregii instituţii au fost înregistrate un num</w:t>
      </w:r>
      <w:r>
        <w:rPr>
          <w:rFonts w:ascii="Trebuchet MS" w:hAnsi="Trebuchet MS" w:cs="Arial"/>
          <w:lang w:val="ro-RO"/>
        </w:rPr>
        <w:t>ă</w:t>
      </w:r>
      <w:r w:rsidRPr="00196C4E">
        <w:rPr>
          <w:rFonts w:ascii="Trebuchet MS" w:hAnsi="Trebuchet MS" w:cs="Arial"/>
          <w:lang w:val="ro-RO"/>
        </w:rPr>
        <w:t xml:space="preserve">r total de </w:t>
      </w:r>
      <w:r w:rsidR="00296E56">
        <w:rPr>
          <w:rFonts w:ascii="Trebuchet MS" w:hAnsi="Trebuchet MS" w:cs="Arial"/>
          <w:lang w:val="ro-RO"/>
        </w:rPr>
        <w:t>6</w:t>
      </w:r>
      <w:r w:rsidR="00F31850">
        <w:rPr>
          <w:rFonts w:ascii="Trebuchet MS" w:hAnsi="Trebuchet MS" w:cs="Arial"/>
          <w:lang w:val="ro-RO"/>
        </w:rPr>
        <w:t>25</w:t>
      </w:r>
      <w:r w:rsidRPr="00196C4E">
        <w:rPr>
          <w:rFonts w:ascii="Trebuchet MS" w:hAnsi="Trebuchet MS" w:cs="Arial"/>
          <w:lang w:val="ro-RO"/>
        </w:rPr>
        <w:t xml:space="preserve"> de peti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>ii, scrisori, sesizări şi memorii din care:</w:t>
      </w:r>
    </w:p>
    <w:p w:rsidR="00EC6890" w:rsidRPr="00196C4E" w:rsidRDefault="00296E5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58</w:t>
      </w:r>
      <w:r w:rsidR="00F31850">
        <w:rPr>
          <w:rFonts w:ascii="Trebuchet MS" w:hAnsi="Trebuchet MS" w:cs="Arial"/>
          <w:lang w:val="ro-RO"/>
        </w:rPr>
        <w:t xml:space="preserve">0 </w:t>
      </w:r>
      <w:r w:rsidR="00EC6890" w:rsidRPr="00196C4E">
        <w:rPr>
          <w:rFonts w:ascii="Trebuchet MS" w:hAnsi="Trebuchet MS" w:cs="Arial"/>
          <w:lang w:val="ro-RO"/>
        </w:rPr>
        <w:t>prin poştă</w:t>
      </w:r>
    </w:p>
    <w:p w:rsidR="00EC6890" w:rsidRPr="00196C4E" w:rsidRDefault="00F31850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43</w:t>
      </w:r>
      <w:r w:rsidR="00EC6890" w:rsidRPr="00196C4E">
        <w:rPr>
          <w:rFonts w:ascii="Trebuchet MS" w:hAnsi="Trebuchet MS" w:cs="Arial"/>
          <w:lang w:val="ro-RO"/>
        </w:rPr>
        <w:t xml:space="preserve"> prin poştă electronică</w:t>
      </w:r>
    </w:p>
    <w:p w:rsidR="00EC6890" w:rsidRDefault="00296E5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2</w:t>
      </w:r>
      <w:r w:rsidR="00EC6890" w:rsidRPr="00196C4E">
        <w:rPr>
          <w:rFonts w:ascii="Trebuchet MS" w:hAnsi="Trebuchet MS" w:cs="Arial"/>
          <w:lang w:val="ro-RO"/>
        </w:rPr>
        <w:t xml:space="preserve"> prin intermediul site-ului instituţiei.</w:t>
      </w:r>
    </w:p>
    <w:p w:rsidR="00F87756" w:rsidRDefault="00105DC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Toate petitiile au fost solutionate in termen de 30 de zile, conform dispozitiilor legale in vigoare, neinregistrandu-se </w:t>
      </w:r>
      <w:r w:rsidR="00F10E17">
        <w:rPr>
          <w:rFonts w:ascii="Trebuchet MS" w:hAnsi="Trebuchet MS" w:cs="Arial"/>
          <w:lang w:val="ro-RO"/>
        </w:rPr>
        <w:t xml:space="preserve">prelungiri fata de termnul de </w:t>
      </w:r>
      <w:r>
        <w:rPr>
          <w:rFonts w:ascii="Trebuchet MS" w:hAnsi="Trebuchet MS" w:cs="Arial"/>
          <w:lang w:val="ro-RO"/>
        </w:rPr>
        <w:t xml:space="preserve"> 30 de zile</w:t>
      </w:r>
      <w:r w:rsidR="00F10E17">
        <w:rPr>
          <w:rFonts w:ascii="Trebuchet MS" w:hAnsi="Trebuchet MS" w:cs="Arial"/>
          <w:lang w:val="ro-RO"/>
        </w:rPr>
        <w:t>.</w:t>
      </w:r>
      <w:r>
        <w:rPr>
          <w:rFonts w:ascii="Trebuchet MS" w:hAnsi="Trebuchet MS" w:cs="Arial"/>
          <w:lang w:val="ro-RO"/>
        </w:rPr>
        <w:t xml:space="preserve"> </w:t>
      </w:r>
      <w:r w:rsidR="00F10E17">
        <w:rPr>
          <w:rFonts w:ascii="Trebuchet MS" w:hAnsi="Trebuchet MS" w:cs="Arial"/>
          <w:lang w:val="ro-RO"/>
        </w:rPr>
        <w:t>Au fost clasate, conform dispozitiilor legale, un numar de 4 petitii</w:t>
      </w:r>
      <w:r>
        <w:rPr>
          <w:rFonts w:ascii="Trebuchet MS" w:hAnsi="Trebuchet MS" w:cs="Arial"/>
          <w:lang w:val="ro-RO"/>
        </w:rPr>
        <w:t xml:space="preserve"> .</w:t>
      </w:r>
    </w:p>
    <w:p w:rsidR="00F8775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Compartiment Comunicare si relatii publice,</w:t>
      </w:r>
    </w:p>
    <w:p w:rsidR="00F87756" w:rsidRPr="00105DC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Brindusa Russu</w:t>
      </w:r>
    </w:p>
    <w:sectPr w:rsidR="00F87756" w:rsidRPr="00105DC6" w:rsidSect="00F87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3D2"/>
    <w:multiLevelType w:val="hybridMultilevel"/>
    <w:tmpl w:val="4DCA93FA"/>
    <w:lvl w:ilvl="0" w:tplc="9D6CD4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6890"/>
    <w:rsid w:val="00105DC6"/>
    <w:rsid w:val="00291FF1"/>
    <w:rsid w:val="00296E56"/>
    <w:rsid w:val="005E3A21"/>
    <w:rsid w:val="00966010"/>
    <w:rsid w:val="009A6C14"/>
    <w:rsid w:val="00AA7D02"/>
    <w:rsid w:val="00B10552"/>
    <w:rsid w:val="00CB648F"/>
    <w:rsid w:val="00EC6890"/>
    <w:rsid w:val="00F10E17"/>
    <w:rsid w:val="00F14C54"/>
    <w:rsid w:val="00F31850"/>
    <w:rsid w:val="00F551B9"/>
    <w:rsid w:val="00F8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Tatiana.Apostoaie</dc:creator>
  <cp:keywords/>
  <dc:description/>
  <cp:lastModifiedBy>Tatiana.Apostoaie</cp:lastModifiedBy>
  <cp:revision>11</cp:revision>
  <dcterms:created xsi:type="dcterms:W3CDTF">2018-09-05T08:18:00Z</dcterms:created>
  <dcterms:modified xsi:type="dcterms:W3CDTF">2018-09-05T12:07:00Z</dcterms:modified>
</cp:coreProperties>
</file>