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9A" w:rsidRDefault="0079586A" w:rsidP="00725C9A">
      <w:pPr>
        <w:spacing w:after="0" w:line="240" w:lineRule="auto"/>
        <w:jc w:val="right"/>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Anexa nr. 21</w:t>
      </w:r>
    </w:p>
    <w:p w:rsidR="00725C9A"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br/>
        <w:t>Denumirea instituției care eliberează adeverința-tip .........</w:t>
      </w:r>
      <w:r w:rsidR="00725C9A">
        <w:rPr>
          <w:rFonts w:ascii="Times New Roman" w:eastAsia="Times New Roman" w:hAnsi="Times New Roman" w:cs="Times New Roman"/>
          <w:color w:val="000000"/>
          <w:sz w:val="24"/>
          <w:szCs w:val="24"/>
          <w:lang w:val="ro-RO"/>
        </w:rPr>
        <w:t>.........................................</w:t>
      </w:r>
      <w:r w:rsidRPr="00955C98">
        <w:rPr>
          <w:rFonts w:ascii="Times New Roman" w:eastAsia="Times New Roman" w:hAnsi="Times New Roman" w:cs="Times New Roman"/>
          <w:color w:val="000000"/>
          <w:sz w:val="24"/>
          <w:szCs w:val="24"/>
          <w:lang w:val="ro-RO"/>
        </w:rPr>
        <w:t>.........</w:t>
      </w:r>
    </w:p>
    <w:p w:rsidR="00725C9A"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Localitatea ............</w:t>
      </w:r>
      <w:r w:rsidR="00725C9A">
        <w:rPr>
          <w:rFonts w:ascii="Times New Roman" w:eastAsia="Times New Roman" w:hAnsi="Times New Roman" w:cs="Times New Roman"/>
          <w:color w:val="000000"/>
          <w:sz w:val="24"/>
          <w:szCs w:val="24"/>
          <w:lang w:val="ro-RO"/>
        </w:rPr>
        <w:t>.............................................</w:t>
      </w:r>
      <w:r w:rsidRPr="00955C98">
        <w:rPr>
          <w:rFonts w:ascii="Times New Roman" w:eastAsia="Times New Roman" w:hAnsi="Times New Roman" w:cs="Times New Roman"/>
          <w:color w:val="000000"/>
          <w:sz w:val="24"/>
          <w:szCs w:val="24"/>
          <w:lang w:val="ro-RO"/>
        </w:rPr>
        <w:t>.......</w:t>
      </w:r>
    </w:p>
    <w:p w:rsidR="00725C9A"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Județul/Sectorul ......</w:t>
      </w:r>
      <w:r w:rsidR="00725C9A">
        <w:rPr>
          <w:rFonts w:ascii="Times New Roman" w:eastAsia="Times New Roman" w:hAnsi="Times New Roman" w:cs="Times New Roman"/>
          <w:color w:val="000000"/>
          <w:sz w:val="24"/>
          <w:szCs w:val="24"/>
          <w:lang w:val="ro-RO"/>
        </w:rPr>
        <w:t>.......................................</w:t>
      </w:r>
      <w:r w:rsidRPr="00955C98">
        <w:rPr>
          <w:rFonts w:ascii="Times New Roman" w:eastAsia="Times New Roman" w:hAnsi="Times New Roman" w:cs="Times New Roman"/>
          <w:color w:val="000000"/>
          <w:sz w:val="24"/>
          <w:szCs w:val="24"/>
          <w:lang w:val="ro-RO"/>
        </w:rPr>
        <w:t>..........</w:t>
      </w:r>
    </w:p>
    <w:p w:rsidR="00725C9A"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Telefon ...............</w:t>
      </w:r>
      <w:r w:rsidR="00725C9A">
        <w:rPr>
          <w:rFonts w:ascii="Times New Roman" w:eastAsia="Times New Roman" w:hAnsi="Times New Roman" w:cs="Times New Roman"/>
          <w:color w:val="000000"/>
          <w:sz w:val="24"/>
          <w:szCs w:val="24"/>
          <w:lang w:val="ro-RO"/>
        </w:rPr>
        <w:t>.....................</w:t>
      </w:r>
      <w:r w:rsidRPr="00955C98">
        <w:rPr>
          <w:rFonts w:ascii="Times New Roman" w:eastAsia="Times New Roman" w:hAnsi="Times New Roman" w:cs="Times New Roman"/>
          <w:color w:val="000000"/>
          <w:sz w:val="24"/>
          <w:szCs w:val="24"/>
          <w:lang w:val="ro-RO"/>
        </w:rPr>
        <w:t>........</w:t>
      </w:r>
    </w:p>
    <w:p w:rsidR="00725C9A"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Nr. ....</w:t>
      </w:r>
      <w:r w:rsidR="00725C9A">
        <w:rPr>
          <w:rFonts w:ascii="Times New Roman" w:eastAsia="Times New Roman" w:hAnsi="Times New Roman" w:cs="Times New Roman"/>
          <w:color w:val="000000"/>
          <w:sz w:val="24"/>
          <w:szCs w:val="24"/>
          <w:lang w:val="ro-RO"/>
        </w:rPr>
        <w:t>......</w:t>
      </w:r>
      <w:r w:rsidRPr="00955C98">
        <w:rPr>
          <w:rFonts w:ascii="Times New Roman" w:eastAsia="Times New Roman" w:hAnsi="Times New Roman" w:cs="Times New Roman"/>
          <w:color w:val="000000"/>
          <w:sz w:val="24"/>
          <w:szCs w:val="24"/>
          <w:lang w:val="ro-RO"/>
        </w:rPr>
        <w:t>.......</w:t>
      </w:r>
      <w:r w:rsidR="00725C9A">
        <w:rPr>
          <w:rFonts w:ascii="Times New Roman" w:eastAsia="Times New Roman" w:hAnsi="Times New Roman" w:cs="Times New Roman"/>
          <w:color w:val="000000"/>
          <w:sz w:val="24"/>
          <w:szCs w:val="24"/>
          <w:lang w:val="ro-RO"/>
        </w:rPr>
        <w:t xml:space="preserve"> </w:t>
      </w:r>
      <w:r w:rsidRPr="00955C98">
        <w:rPr>
          <w:rFonts w:ascii="Times New Roman" w:eastAsia="Times New Roman" w:hAnsi="Times New Roman" w:cs="Times New Roman"/>
          <w:color w:val="000000"/>
          <w:sz w:val="24"/>
          <w:szCs w:val="24"/>
          <w:lang w:val="ro-RO"/>
        </w:rPr>
        <w:t>/</w:t>
      </w:r>
      <w:r w:rsidR="00725C9A">
        <w:rPr>
          <w:rFonts w:ascii="Times New Roman" w:eastAsia="Times New Roman" w:hAnsi="Times New Roman" w:cs="Times New Roman"/>
          <w:color w:val="000000"/>
          <w:sz w:val="24"/>
          <w:szCs w:val="24"/>
          <w:lang w:val="ro-RO"/>
        </w:rPr>
        <w:t xml:space="preserve"> </w:t>
      </w:r>
      <w:r w:rsidRPr="00955C98">
        <w:rPr>
          <w:rFonts w:ascii="Times New Roman" w:eastAsia="Times New Roman" w:hAnsi="Times New Roman" w:cs="Times New Roman"/>
          <w:color w:val="000000"/>
          <w:sz w:val="24"/>
          <w:szCs w:val="24"/>
          <w:lang w:val="ro-RO"/>
        </w:rPr>
        <w:t>...............</w:t>
      </w:r>
      <w:r w:rsidR="00725C9A">
        <w:rPr>
          <w:rFonts w:ascii="Times New Roman" w:eastAsia="Times New Roman" w:hAnsi="Times New Roman" w:cs="Times New Roman"/>
          <w:color w:val="000000"/>
          <w:sz w:val="24"/>
          <w:szCs w:val="24"/>
          <w:lang w:val="ro-RO"/>
        </w:rPr>
        <w:t>...............</w:t>
      </w:r>
      <w:r w:rsidRPr="00955C98">
        <w:rPr>
          <w:rFonts w:ascii="Times New Roman" w:eastAsia="Times New Roman" w:hAnsi="Times New Roman" w:cs="Times New Roman"/>
          <w:color w:val="000000"/>
          <w:sz w:val="24"/>
          <w:szCs w:val="24"/>
          <w:lang w:val="ro-RO"/>
        </w:rPr>
        <w:t>.</w:t>
      </w:r>
    </w:p>
    <w:p w:rsidR="00725C9A" w:rsidRDefault="00725C9A" w:rsidP="00955C98">
      <w:pPr>
        <w:spacing w:after="0" w:line="240" w:lineRule="auto"/>
        <w:jc w:val="both"/>
        <w:rPr>
          <w:rFonts w:ascii="Times New Roman" w:eastAsia="Times New Roman" w:hAnsi="Times New Roman" w:cs="Times New Roman"/>
          <w:color w:val="000000"/>
          <w:sz w:val="24"/>
          <w:szCs w:val="24"/>
          <w:lang w:val="ro-RO"/>
        </w:rPr>
      </w:pPr>
    </w:p>
    <w:p w:rsidR="00725C9A" w:rsidRDefault="0079586A" w:rsidP="00725C9A">
      <w:pPr>
        <w:spacing w:after="0" w:line="240" w:lineRule="auto"/>
        <w:jc w:val="center"/>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ADEVERINȚĂ-TIP</w:t>
      </w:r>
      <w:r w:rsidRPr="00955C98">
        <w:rPr>
          <w:rFonts w:ascii="Times New Roman" w:eastAsia="Times New Roman" w:hAnsi="Times New Roman" w:cs="Times New Roman"/>
          <w:color w:val="000000"/>
          <w:sz w:val="24"/>
          <w:szCs w:val="24"/>
          <w:lang w:val="ro-RO"/>
        </w:rPr>
        <w:br/>
        <w:t>pentru stabilirea pensiei de urmaș conform dispozițiilor art. 212 din Legea nr. 303/2022 privind</w:t>
      </w:r>
      <w:r w:rsidRPr="00955C98">
        <w:rPr>
          <w:rFonts w:ascii="Times New Roman" w:eastAsia="Times New Roman" w:hAnsi="Times New Roman" w:cs="Times New Roman"/>
          <w:color w:val="000000"/>
          <w:sz w:val="24"/>
          <w:szCs w:val="24"/>
          <w:lang w:val="ro-RO"/>
        </w:rPr>
        <w:br/>
        <w:t>statutul judecătorilor și procurorilor, cu modificările și completările ulterioare,</w:t>
      </w:r>
      <w:r w:rsidR="00725C9A">
        <w:rPr>
          <w:rFonts w:ascii="Times New Roman" w:eastAsia="Times New Roman" w:hAnsi="Times New Roman" w:cs="Times New Roman"/>
          <w:color w:val="000000"/>
          <w:sz w:val="24"/>
          <w:szCs w:val="24"/>
          <w:lang w:val="ro-RO"/>
        </w:rPr>
        <w:t xml:space="preserve"> </w:t>
      </w:r>
      <w:r w:rsidRPr="00955C98">
        <w:rPr>
          <w:rFonts w:ascii="Times New Roman" w:eastAsia="Times New Roman" w:hAnsi="Times New Roman" w:cs="Times New Roman"/>
          <w:color w:val="000000"/>
          <w:sz w:val="24"/>
          <w:szCs w:val="24"/>
          <w:lang w:val="ro-RO"/>
        </w:rPr>
        <w:t>și ale art. 19 alin. (1)-(4) din Normele metodologice de aplicare a dispozițiilor în materia pensiilor de serviciu</w:t>
      </w:r>
      <w:r w:rsidRPr="00955C98">
        <w:rPr>
          <w:rFonts w:ascii="Times New Roman" w:eastAsia="Times New Roman" w:hAnsi="Times New Roman" w:cs="Times New Roman"/>
          <w:color w:val="000000"/>
          <w:sz w:val="24"/>
          <w:szCs w:val="24"/>
          <w:lang w:val="ro-RO"/>
        </w:rPr>
        <w:br/>
        <w:t>prevăzute de Legea nr. 303/2022 privind statutul judecătorilor și procurorilor și de Legea nr. 47/1992</w:t>
      </w:r>
      <w:r w:rsidR="00725C9A">
        <w:rPr>
          <w:rFonts w:ascii="Times New Roman" w:eastAsia="Times New Roman" w:hAnsi="Times New Roman" w:cs="Times New Roman"/>
          <w:color w:val="000000"/>
          <w:sz w:val="24"/>
          <w:szCs w:val="24"/>
          <w:lang w:val="ro-RO"/>
        </w:rPr>
        <w:t xml:space="preserve"> </w:t>
      </w:r>
      <w:r w:rsidRPr="00955C98">
        <w:rPr>
          <w:rFonts w:ascii="Times New Roman" w:eastAsia="Times New Roman" w:hAnsi="Times New Roman" w:cs="Times New Roman"/>
          <w:color w:val="000000"/>
          <w:sz w:val="24"/>
          <w:szCs w:val="24"/>
          <w:lang w:val="ro-RO"/>
        </w:rPr>
        <w:t>privind organizarea și funcționarea Curții Constituționale,</w:t>
      </w:r>
    </w:p>
    <w:p w:rsidR="00725C9A" w:rsidRDefault="0079586A" w:rsidP="00725C9A">
      <w:pPr>
        <w:spacing w:after="0" w:line="240" w:lineRule="auto"/>
        <w:jc w:val="center"/>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aprobate prin Hotărârea Guvernului nr. 608/2024</w:t>
      </w:r>
      <w:r w:rsidRPr="00955C98">
        <w:rPr>
          <w:rFonts w:ascii="Times New Roman" w:eastAsia="Times New Roman" w:hAnsi="Times New Roman" w:cs="Times New Roman"/>
          <w:color w:val="000000"/>
          <w:sz w:val="24"/>
          <w:szCs w:val="24"/>
          <w:lang w:val="ro-RO"/>
        </w:rPr>
        <w:br/>
      </w:r>
    </w:p>
    <w:p w:rsidR="0079586A" w:rsidRPr="00955C98" w:rsidRDefault="0079586A" w:rsidP="00955C98">
      <w:pPr>
        <w:spacing w:after="0" w:line="240" w:lineRule="auto"/>
        <w:jc w:val="both"/>
        <w:rPr>
          <w:rFonts w:ascii="Times New Roman" w:eastAsia="Times New Roman" w:hAnsi="Times New Roman" w:cs="Times New Roman"/>
          <w:sz w:val="24"/>
          <w:szCs w:val="24"/>
          <w:lang w:val="ro-RO"/>
        </w:rPr>
      </w:pPr>
      <w:r w:rsidRPr="00955C98">
        <w:rPr>
          <w:rFonts w:ascii="Times New Roman" w:eastAsia="Times New Roman" w:hAnsi="Times New Roman" w:cs="Times New Roman"/>
          <w:color w:val="000000"/>
          <w:sz w:val="24"/>
          <w:szCs w:val="24"/>
          <w:lang w:val="ro-RO"/>
        </w:rPr>
        <w:t>Adeverim prin prezenta că, la data decesului, respectiv la data de ......</w:t>
      </w:r>
      <w:r w:rsidR="00725C9A">
        <w:rPr>
          <w:rFonts w:ascii="Times New Roman" w:eastAsia="Times New Roman" w:hAnsi="Times New Roman" w:cs="Times New Roman"/>
          <w:color w:val="000000"/>
          <w:sz w:val="24"/>
          <w:szCs w:val="24"/>
          <w:lang w:val="ro-RO"/>
        </w:rPr>
        <w:t>........</w:t>
      </w:r>
      <w:r w:rsidRPr="00955C98">
        <w:rPr>
          <w:rFonts w:ascii="Times New Roman" w:eastAsia="Times New Roman" w:hAnsi="Times New Roman" w:cs="Times New Roman"/>
          <w:color w:val="000000"/>
          <w:sz w:val="24"/>
          <w:szCs w:val="24"/>
          <w:lang w:val="ro-RO"/>
        </w:rPr>
        <w:t>............, doamna/domnul ...</w:t>
      </w:r>
      <w:r w:rsidR="00725C9A">
        <w:rPr>
          <w:rFonts w:ascii="Times New Roman" w:eastAsia="Times New Roman" w:hAnsi="Times New Roman" w:cs="Times New Roman"/>
          <w:color w:val="000000"/>
          <w:sz w:val="24"/>
          <w:szCs w:val="24"/>
          <w:lang w:val="ro-RO"/>
        </w:rPr>
        <w:t>...........................................................................</w:t>
      </w:r>
      <w:r w:rsidRPr="00955C98">
        <w:rPr>
          <w:rFonts w:ascii="Times New Roman" w:eastAsia="Times New Roman" w:hAnsi="Times New Roman" w:cs="Times New Roman"/>
          <w:color w:val="000000"/>
          <w:sz w:val="24"/>
          <w:szCs w:val="24"/>
          <w:lang w:val="ro-RO"/>
        </w:rPr>
        <w:t>....................., CNP |_|_|_|_|_|_|_|_|_|_|_|_|_|, a avut:</w:t>
      </w:r>
      <w:r w:rsidRPr="00955C98">
        <w:rPr>
          <w:rFonts w:ascii="Times New Roman" w:eastAsia="Times New Roman" w:hAnsi="Times New Roman" w:cs="Times New Roman"/>
          <w:color w:val="000000"/>
          <w:sz w:val="24"/>
          <w:szCs w:val="24"/>
          <w:lang w:val="ro-RO"/>
        </w:rPr>
        <w:br/>
      </w:r>
    </w:p>
    <w:tbl>
      <w:tblPr>
        <w:tblW w:w="0" w:type="auto"/>
        <w:tblCellSpacing w:w="15" w:type="dxa"/>
        <w:tblCellMar>
          <w:top w:w="15" w:type="dxa"/>
          <w:left w:w="15" w:type="dxa"/>
          <w:bottom w:w="15" w:type="dxa"/>
          <w:right w:w="15" w:type="dxa"/>
        </w:tblCellMar>
        <w:tblLook w:val="04A0"/>
      </w:tblPr>
      <w:tblGrid>
        <w:gridCol w:w="6434"/>
        <w:gridCol w:w="3314"/>
      </w:tblGrid>
      <w:tr w:rsidR="0079586A" w:rsidRPr="00955C98" w:rsidTr="007C1C0A">
        <w:trPr>
          <w:trHeight w:val="661"/>
          <w:tblCellSpacing w:w="15" w:type="dxa"/>
        </w:trPr>
        <w:tc>
          <w:tcPr>
            <w:tcW w:w="638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Funcția:</w:t>
            </w:r>
          </w:p>
        </w:tc>
        <w:tc>
          <w:tcPr>
            <w:tcW w:w="326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p>
        </w:tc>
      </w:tr>
      <w:tr w:rsidR="0079586A" w:rsidRPr="00955C98" w:rsidTr="007C1C0A">
        <w:trPr>
          <w:trHeight w:val="629"/>
          <w:tblCellSpacing w:w="15" w:type="dxa"/>
        </w:trPr>
        <w:tc>
          <w:tcPr>
            <w:tcW w:w="638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Vârsta (ani, luni):</w:t>
            </w:r>
          </w:p>
        </w:tc>
        <w:tc>
          <w:tcPr>
            <w:tcW w:w="326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p>
        </w:tc>
      </w:tr>
      <w:tr w:rsidR="0079586A" w:rsidRPr="00955C98" w:rsidTr="007C1C0A">
        <w:trPr>
          <w:tblCellSpacing w:w="15" w:type="dxa"/>
        </w:trPr>
        <w:tc>
          <w:tcPr>
            <w:tcW w:w="638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Vechimea în funcția de: judecător, procuror, judecător la Curtea Constituțională, magistrat-asistent la Înalta Curte de Casație și Justiție și la Curtea Constituțională și personal de specialitate juridică prevăzut la art. 221 alin. (1) din Legea nr. 303/2022, cu modificările și completările ulterioare (ani, luni):</w:t>
            </w:r>
          </w:p>
        </w:tc>
        <w:tc>
          <w:tcPr>
            <w:tcW w:w="326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p>
        </w:tc>
      </w:tr>
      <w:tr w:rsidR="0079586A" w:rsidRPr="00955C98" w:rsidTr="007C1C0A">
        <w:trPr>
          <w:tblCellSpacing w:w="15" w:type="dxa"/>
        </w:trPr>
        <w:tc>
          <w:tcPr>
            <w:tcW w:w="638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După caz, vechimea în funcțiile de: judecător financiar, procuror financiar, consilier de conturi la secția jurisdicțională a Curții de Conturi, avocat, notar, personal de specialitate juridică în fostele arbitraje de stat, grefier cu studii superioare juridice, consilier juridic, jurisconsult (ani, luni):</w:t>
            </w:r>
          </w:p>
        </w:tc>
        <w:tc>
          <w:tcPr>
            <w:tcW w:w="326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p>
        </w:tc>
      </w:tr>
      <w:tr w:rsidR="0079586A" w:rsidRPr="00955C98" w:rsidTr="007C1C0A">
        <w:trPr>
          <w:tblCellSpacing w:w="15" w:type="dxa"/>
        </w:trPr>
        <w:tc>
          <w:tcPr>
            <w:tcW w:w="638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Baza de calcul (media indemnizațiilor de încadrare brute lunare și a sporurilor avute în ultimele 48 de luni de activitate înainte de data decesului sau, după caz, media indemnizațiilor de încadrare brute lunare și a sporurilor avute în ultimele 48 de luni de activitate înainte de data eliberării din funcție, raportate la un judecător, procuror, judecător la Curtea Constituțională, un magistrat-asistent sau personal de specialitate juridică asimilat judecătorilor și procurorilor în activitate, în condiții identice de funcție, vechime și grad profesional):</w:t>
            </w:r>
          </w:p>
        </w:tc>
        <w:tc>
          <w:tcPr>
            <w:tcW w:w="326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p>
        </w:tc>
      </w:tr>
      <w:tr w:rsidR="0079586A" w:rsidRPr="00955C98" w:rsidTr="007C1C0A">
        <w:trPr>
          <w:tblCellSpacing w:w="15" w:type="dxa"/>
        </w:trPr>
        <w:tc>
          <w:tcPr>
            <w:tcW w:w="638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 xml:space="preserve">Venitul net avut în ultima lună de activitate înainte de data decesului sau, după caz, venitul net avut în ultima lună de activitate înainte de data eliberării din funcție, raportat la un judecător, procuror, judecător la Curtea Constituțională, un magistrat-asistent sau personal de specialitate juridică asimilat judecătorilor și procurorilor în activitate, în condiții identice de funcție, vechime și grad profesional: </w:t>
            </w:r>
          </w:p>
        </w:tc>
        <w:tc>
          <w:tcPr>
            <w:tcW w:w="3269"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955C98">
            <w:pPr>
              <w:spacing w:after="0" w:line="240" w:lineRule="auto"/>
              <w:jc w:val="both"/>
              <w:rPr>
                <w:rFonts w:ascii="Times New Roman" w:eastAsia="Times New Roman" w:hAnsi="Times New Roman" w:cs="Times New Roman"/>
                <w:color w:val="000000"/>
                <w:sz w:val="24"/>
                <w:szCs w:val="24"/>
                <w:lang w:val="ro-RO"/>
              </w:rPr>
            </w:pPr>
          </w:p>
        </w:tc>
      </w:tr>
    </w:tbl>
    <w:p w:rsidR="0079586A" w:rsidRPr="00955C98" w:rsidRDefault="0079586A" w:rsidP="00955C98">
      <w:pPr>
        <w:spacing w:after="0" w:line="240" w:lineRule="auto"/>
        <w:jc w:val="both"/>
        <w:rPr>
          <w:rFonts w:ascii="Times New Roman" w:eastAsia="Times New Roman" w:hAnsi="Times New Roman" w:cs="Times New Roman"/>
          <w:sz w:val="24"/>
          <w:szCs w:val="24"/>
          <w:lang w:val="ro-RO"/>
        </w:rPr>
      </w:pPr>
      <w:r w:rsidRPr="00955C98">
        <w:rPr>
          <w:rFonts w:ascii="Times New Roman" w:eastAsia="Times New Roman" w:hAnsi="Times New Roman" w:cs="Times New Roman"/>
          <w:color w:val="000000"/>
          <w:sz w:val="24"/>
          <w:szCs w:val="24"/>
          <w:lang w:val="ro-RO"/>
        </w:rPr>
        <w:br/>
        <w:t>Certificăm corectitudinea și legalitatea datelor înscrise în prezenta adeverință.</w:t>
      </w:r>
    </w:p>
    <w:tbl>
      <w:tblPr>
        <w:tblW w:w="0" w:type="auto"/>
        <w:tblCellSpacing w:w="15" w:type="dxa"/>
        <w:tblCellMar>
          <w:top w:w="15" w:type="dxa"/>
          <w:left w:w="15" w:type="dxa"/>
          <w:bottom w:w="15" w:type="dxa"/>
          <w:right w:w="15" w:type="dxa"/>
        </w:tblCellMar>
        <w:tblLook w:val="04A0"/>
      </w:tblPr>
      <w:tblGrid>
        <w:gridCol w:w="4308"/>
        <w:gridCol w:w="5386"/>
      </w:tblGrid>
      <w:tr w:rsidR="0079586A" w:rsidRPr="00955C98" w:rsidTr="007C1C0A">
        <w:trPr>
          <w:tblCellSpacing w:w="15" w:type="dxa"/>
        </w:trPr>
        <w:tc>
          <w:tcPr>
            <w:tcW w:w="4263"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7C1C0A">
            <w:pPr>
              <w:spacing w:after="0" w:line="240" w:lineRule="auto"/>
              <w:jc w:val="center"/>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Conducătorul unității,</w:t>
            </w:r>
            <w:r w:rsidRPr="00955C98">
              <w:rPr>
                <w:rFonts w:ascii="Times New Roman" w:eastAsia="Times New Roman" w:hAnsi="Times New Roman" w:cs="Times New Roman"/>
                <w:color w:val="000000"/>
                <w:sz w:val="24"/>
                <w:szCs w:val="24"/>
                <w:lang w:val="ro-RO"/>
              </w:rPr>
              <w:br/>
              <w:t>…………………………….</w:t>
            </w:r>
          </w:p>
        </w:tc>
        <w:tc>
          <w:tcPr>
            <w:tcW w:w="5341" w:type="dxa"/>
            <w:tcBorders>
              <w:top w:val="single" w:sz="4" w:space="0" w:color="000000"/>
              <w:left w:val="single" w:sz="4" w:space="0" w:color="000000"/>
              <w:bottom w:val="single" w:sz="4" w:space="0" w:color="000000"/>
              <w:right w:val="single" w:sz="4" w:space="0" w:color="000000"/>
            </w:tcBorders>
            <w:vAlign w:val="center"/>
            <w:hideMark/>
          </w:tcPr>
          <w:p w:rsidR="0079586A" w:rsidRPr="00955C98" w:rsidRDefault="0079586A" w:rsidP="007C1C0A">
            <w:pPr>
              <w:spacing w:after="0" w:line="240" w:lineRule="auto"/>
              <w:jc w:val="center"/>
              <w:rPr>
                <w:rFonts w:ascii="Times New Roman" w:eastAsia="Times New Roman" w:hAnsi="Times New Roman" w:cs="Times New Roman"/>
                <w:color w:val="000000"/>
                <w:sz w:val="24"/>
                <w:szCs w:val="24"/>
                <w:lang w:val="ro-RO"/>
              </w:rPr>
            </w:pPr>
            <w:r w:rsidRPr="00955C98">
              <w:rPr>
                <w:rFonts w:ascii="Times New Roman" w:eastAsia="Times New Roman" w:hAnsi="Times New Roman" w:cs="Times New Roman"/>
                <w:color w:val="000000"/>
                <w:sz w:val="24"/>
                <w:szCs w:val="24"/>
                <w:lang w:val="ro-RO"/>
              </w:rPr>
              <w:t>Direcția (Serviciul) cu atribuții de salarizare-personal,</w:t>
            </w:r>
            <w:r w:rsidRPr="00955C98">
              <w:rPr>
                <w:rFonts w:ascii="Times New Roman" w:eastAsia="Times New Roman" w:hAnsi="Times New Roman" w:cs="Times New Roman"/>
                <w:color w:val="000000"/>
                <w:sz w:val="24"/>
                <w:szCs w:val="24"/>
                <w:lang w:val="ro-RO"/>
              </w:rPr>
              <w:br/>
              <w:t>Director (Șef serviciu)</w:t>
            </w:r>
            <w:r w:rsidRPr="00955C98">
              <w:rPr>
                <w:rFonts w:ascii="Times New Roman" w:eastAsia="Times New Roman" w:hAnsi="Times New Roman" w:cs="Times New Roman"/>
                <w:color w:val="000000"/>
                <w:sz w:val="24"/>
                <w:szCs w:val="24"/>
                <w:lang w:val="ro-RO"/>
              </w:rPr>
              <w:br/>
              <w:t>…………………………..</w:t>
            </w:r>
          </w:p>
        </w:tc>
      </w:tr>
    </w:tbl>
    <w:p w:rsidR="008C24C1" w:rsidRPr="00955C98" w:rsidRDefault="008C24C1" w:rsidP="007C1C0A">
      <w:pPr>
        <w:spacing w:after="0" w:line="240" w:lineRule="auto"/>
        <w:jc w:val="both"/>
        <w:rPr>
          <w:rFonts w:ascii="Times New Roman" w:hAnsi="Times New Roman" w:cs="Times New Roman"/>
          <w:sz w:val="24"/>
          <w:szCs w:val="24"/>
          <w:lang w:val="ro-RO"/>
        </w:rPr>
      </w:pPr>
    </w:p>
    <w:sectPr w:rsidR="008C24C1" w:rsidRPr="00955C98" w:rsidSect="007C1C0A">
      <w:pgSz w:w="11906" w:h="16838" w:code="9"/>
      <w:pgMar w:top="284" w:right="1134" w:bottom="568"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hideSpellingErrors/>
  <w:proofState w:spelling="clean" w:grammar="clean"/>
  <w:defaultTabStop w:val="720"/>
  <w:drawingGridHorizontalSpacing w:val="110"/>
  <w:displayHorizontalDrawingGridEvery w:val="2"/>
  <w:displayVerticalDrawingGridEvery w:val="2"/>
  <w:characterSpacingControl w:val="doNotCompress"/>
  <w:compat/>
  <w:rsids>
    <w:rsidRoot w:val="0079586A"/>
    <w:rsid w:val="00046CD4"/>
    <w:rsid w:val="002634FD"/>
    <w:rsid w:val="002E0BCE"/>
    <w:rsid w:val="003B159B"/>
    <w:rsid w:val="00466AF6"/>
    <w:rsid w:val="004C170E"/>
    <w:rsid w:val="004E19B5"/>
    <w:rsid w:val="005D060E"/>
    <w:rsid w:val="00725C9A"/>
    <w:rsid w:val="007619D7"/>
    <w:rsid w:val="0079586A"/>
    <w:rsid w:val="007C1C0A"/>
    <w:rsid w:val="00860F31"/>
    <w:rsid w:val="008C24C1"/>
    <w:rsid w:val="00955C98"/>
    <w:rsid w:val="00A91614"/>
    <w:rsid w:val="00FE7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
    <w:name w:val="s_anx"/>
    <w:basedOn w:val="DefaultParagraphFont"/>
    <w:rsid w:val="0079586A"/>
  </w:style>
  <w:style w:type="character" w:customStyle="1" w:styleId="sanxttl">
    <w:name w:val="s_anx_ttl"/>
    <w:basedOn w:val="DefaultParagraphFont"/>
    <w:rsid w:val="0079586A"/>
  </w:style>
  <w:style w:type="character" w:customStyle="1" w:styleId="sanxden">
    <w:name w:val="s_anx_den"/>
    <w:basedOn w:val="DefaultParagraphFont"/>
    <w:rsid w:val="0079586A"/>
  </w:style>
  <w:style w:type="character" w:customStyle="1" w:styleId="sanxbdy">
    <w:name w:val="s_anx_bdy"/>
    <w:basedOn w:val="DefaultParagraphFont"/>
    <w:rsid w:val="0079586A"/>
  </w:style>
  <w:style w:type="character" w:customStyle="1" w:styleId="aelementcenter">
    <w:name w:val="a_element_center"/>
    <w:basedOn w:val="DefaultParagraphFont"/>
    <w:rsid w:val="0079586A"/>
  </w:style>
  <w:style w:type="character" w:customStyle="1" w:styleId="apar">
    <w:name w:val="a_par"/>
    <w:basedOn w:val="DefaultParagraphFont"/>
    <w:rsid w:val="0079586A"/>
  </w:style>
  <w:style w:type="character" w:customStyle="1" w:styleId="spar">
    <w:name w:val="s_par"/>
    <w:basedOn w:val="DefaultParagraphFont"/>
    <w:rsid w:val="0079586A"/>
  </w:style>
  <w:style w:type="character" w:customStyle="1" w:styleId="slin">
    <w:name w:val="s_lin"/>
    <w:basedOn w:val="DefaultParagraphFont"/>
    <w:rsid w:val="0079586A"/>
  </w:style>
  <w:style w:type="character" w:customStyle="1" w:styleId="slinttl">
    <w:name w:val="s_lin_ttl"/>
    <w:basedOn w:val="DefaultParagraphFont"/>
    <w:rsid w:val="0079586A"/>
  </w:style>
  <w:style w:type="character" w:customStyle="1" w:styleId="slinbdy">
    <w:name w:val="s_lin_bdy"/>
    <w:basedOn w:val="DefaultParagraphFont"/>
    <w:rsid w:val="0079586A"/>
  </w:style>
  <w:style w:type="character" w:customStyle="1" w:styleId="slgi">
    <w:name w:val="s_lgi"/>
    <w:basedOn w:val="DefaultParagraphFont"/>
    <w:rsid w:val="0079586A"/>
  </w:style>
</w:styles>
</file>

<file path=word/webSettings.xml><?xml version="1.0" encoding="utf-8"?>
<w:webSettings xmlns:r="http://schemas.openxmlformats.org/officeDocument/2006/relationships" xmlns:w="http://schemas.openxmlformats.org/wordprocessingml/2006/main">
  <w:divs>
    <w:div w:id="2109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Costiuc</dc:creator>
  <cp:lastModifiedBy>Ciprian Costiuc</cp:lastModifiedBy>
  <cp:revision>5</cp:revision>
  <dcterms:created xsi:type="dcterms:W3CDTF">2024-06-18T06:53:00Z</dcterms:created>
  <dcterms:modified xsi:type="dcterms:W3CDTF">2024-06-18T06:58:00Z</dcterms:modified>
</cp:coreProperties>
</file>